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87" w:rsidRDefault="00667F17">
      <w:pPr>
        <w:spacing w:line="264" w:lineRule="auto"/>
        <w:ind w:left="1008" w:right="720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 xml:space="preserve">Okruhy z odborných předmětů k opakování na ZZ </w:t>
      </w:r>
      <w:r>
        <w:rPr>
          <w:rFonts w:ascii="Times New Roman" w:hAnsi="Times New Roman"/>
          <w:b/>
          <w:color w:val="000000"/>
          <w:spacing w:val="-8"/>
          <w:sz w:val="24"/>
          <w:lang w:val="cs-CZ"/>
        </w:rPr>
        <w:t xml:space="preserve">pro obor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cs-CZ"/>
        </w:rPr>
        <w:t>AUTOLAKÝRNÍK</w:t>
      </w:r>
    </w:p>
    <w:p w:rsidR="00151D87" w:rsidRDefault="00667F17">
      <w:pPr>
        <w:spacing w:line="204" w:lineRule="auto"/>
        <w:ind w:left="1008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202</w:t>
      </w:r>
      <w:r w:rsidR="005B4D3F">
        <w:rPr>
          <w:rFonts w:ascii="Times New Roman" w:hAnsi="Times New Roman"/>
          <w:b/>
          <w:color w:val="000000"/>
          <w:sz w:val="24"/>
          <w:lang w:val="cs-CZ"/>
        </w:rPr>
        <w:t>5</w:t>
      </w:r>
      <w:r>
        <w:rPr>
          <w:rFonts w:ascii="Times New Roman" w:hAnsi="Times New Roman"/>
          <w:b/>
          <w:color w:val="000000"/>
          <w:sz w:val="24"/>
          <w:lang w:val="cs-CZ"/>
        </w:rPr>
        <w:t>/2</w:t>
      </w:r>
      <w:r w:rsidR="009273C1">
        <w:rPr>
          <w:rFonts w:ascii="Times New Roman" w:hAnsi="Times New Roman"/>
          <w:b/>
          <w:color w:val="000000"/>
          <w:sz w:val="24"/>
          <w:lang w:val="cs-CZ"/>
        </w:rPr>
        <w:t>6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1260"/>
        <w:ind w:left="72"/>
        <w:rPr>
          <w:rFonts w:ascii="Times New Roman" w:hAnsi="Times New Roman"/>
          <w:b/>
          <w:color w:val="000000"/>
          <w:spacing w:val="4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48"/>
          <w:sz w:val="24"/>
          <w:lang w:val="cs-CZ"/>
        </w:rPr>
        <w:t>BOZP, OOPP, PO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Technické listy a bezpečnostní listy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 w:line="201" w:lineRule="auto"/>
        <w:ind w:left="72"/>
        <w:rPr>
          <w:rFonts w:ascii="Times New Roman" w:hAnsi="Times New Roman"/>
          <w:b/>
          <w:color w:val="000000"/>
          <w:spacing w:val="3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30"/>
          <w:sz w:val="24"/>
          <w:lang w:val="cs-CZ"/>
        </w:rPr>
        <w:t>Tovární lakování vozidel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/>
        <w:ind w:left="72"/>
        <w:rPr>
          <w:rFonts w:ascii="Times New Roman" w:hAnsi="Times New Roman"/>
          <w:b/>
          <w:color w:val="000000"/>
          <w:spacing w:val="2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8"/>
          <w:sz w:val="24"/>
          <w:lang w:val="cs-CZ"/>
        </w:rPr>
        <w:t>Materiály-složení a výroba NH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42"/>
          <w:sz w:val="24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42"/>
          <w:sz w:val="24"/>
          <w:lang w:val="cs-CZ"/>
        </w:rPr>
        <w:t>Materiály - tmely</w:t>
      </w:r>
      <w:proofErr w:type="gramEnd"/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Materiály - základové</w:t>
      </w:r>
      <w:proofErr w:type="gramEnd"/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 xml:space="preserve"> NH a plniče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1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8"/>
          <w:sz w:val="24"/>
          <w:lang w:val="cs-CZ"/>
        </w:rPr>
        <w:t>Podkladové laky (BASE) a krycí lak (BKL)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22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2"/>
          <w:sz w:val="24"/>
          <w:lang w:val="cs-CZ"/>
        </w:rPr>
        <w:t xml:space="preserve">Vybavení </w:t>
      </w:r>
      <w:proofErr w:type="gramStart"/>
      <w:r>
        <w:rPr>
          <w:rFonts w:ascii="Times New Roman" w:hAnsi="Times New Roman"/>
          <w:b/>
          <w:color w:val="000000"/>
          <w:spacing w:val="22"/>
          <w:sz w:val="24"/>
          <w:lang w:val="cs-CZ"/>
        </w:rPr>
        <w:t>lakovny - brusky</w:t>
      </w:r>
      <w:proofErr w:type="gramEnd"/>
      <w:r>
        <w:rPr>
          <w:rFonts w:ascii="Times New Roman" w:hAnsi="Times New Roman"/>
          <w:b/>
          <w:color w:val="000000"/>
          <w:spacing w:val="22"/>
          <w:sz w:val="24"/>
          <w:lang w:val="cs-CZ"/>
        </w:rPr>
        <w:t xml:space="preserve"> a brusiva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Lakovací pistole, údržba a čištění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19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9"/>
          <w:sz w:val="24"/>
          <w:lang w:val="cs-CZ"/>
        </w:rPr>
        <w:t xml:space="preserve">Vybavení </w:t>
      </w:r>
      <w:proofErr w:type="gramStart"/>
      <w:r>
        <w:rPr>
          <w:rFonts w:ascii="Times New Roman" w:hAnsi="Times New Roman"/>
          <w:b/>
          <w:color w:val="000000"/>
          <w:spacing w:val="19"/>
          <w:sz w:val="24"/>
          <w:lang w:val="cs-CZ"/>
        </w:rPr>
        <w:t>lakovny - systém</w:t>
      </w:r>
      <w:proofErr w:type="gramEnd"/>
      <w:r>
        <w:rPr>
          <w:rFonts w:ascii="Times New Roman" w:hAnsi="Times New Roman"/>
          <w:b/>
          <w:color w:val="000000"/>
          <w:spacing w:val="19"/>
          <w:sz w:val="24"/>
          <w:lang w:val="cs-CZ"/>
        </w:rPr>
        <w:t xml:space="preserve"> stlačeného vzduchu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>Lakovací kabina a přípravná stání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16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6"/>
          <w:sz w:val="24"/>
          <w:lang w:val="cs-CZ"/>
        </w:rPr>
        <w:t xml:space="preserve">Vybavení </w:t>
      </w:r>
      <w:proofErr w:type="gramStart"/>
      <w:r>
        <w:rPr>
          <w:rFonts w:ascii="Times New Roman" w:hAnsi="Times New Roman"/>
          <w:b/>
          <w:color w:val="000000"/>
          <w:spacing w:val="16"/>
          <w:sz w:val="24"/>
          <w:lang w:val="cs-CZ"/>
        </w:rPr>
        <w:t>lakovny - způsoby</w:t>
      </w:r>
      <w:proofErr w:type="gramEnd"/>
      <w:r>
        <w:rPr>
          <w:rFonts w:ascii="Times New Roman" w:hAnsi="Times New Roman"/>
          <w:b/>
          <w:color w:val="000000"/>
          <w:spacing w:val="16"/>
          <w:sz w:val="24"/>
          <w:lang w:val="cs-CZ"/>
        </w:rPr>
        <w:t xml:space="preserve"> sušení materiálu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 xml:space="preserve">Vybavení </w:t>
      </w:r>
      <w:proofErr w:type="gramStart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>lakovny - vybavení</w:t>
      </w:r>
      <w:proofErr w:type="gramEnd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 xml:space="preserve"> míchárny</w:t>
      </w:r>
    </w:p>
    <w:p w:rsidR="00151D87" w:rsidRPr="008A3114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color w:val="000000"/>
          <w:spacing w:val="-9"/>
          <w:sz w:val="24"/>
          <w:lang w:val="cs-CZ"/>
        </w:rPr>
      </w:pPr>
      <w:bookmarkStart w:id="0" w:name="_GoBack"/>
      <w:r w:rsidRPr="008A3114">
        <w:rPr>
          <w:rFonts w:ascii="Times New Roman" w:hAnsi="Times New Roman"/>
          <w:color w:val="000000"/>
          <w:spacing w:val="-9"/>
          <w:sz w:val="24"/>
          <w:lang w:val="cs-CZ"/>
        </w:rPr>
        <w:t xml:space="preserve">Vybavení moderní </w:t>
      </w:r>
      <w:proofErr w:type="gramStart"/>
      <w:r w:rsidRPr="008A3114">
        <w:rPr>
          <w:rFonts w:ascii="Times New Roman" w:hAnsi="Times New Roman"/>
          <w:color w:val="000000"/>
          <w:spacing w:val="-9"/>
          <w:sz w:val="24"/>
          <w:lang w:val="cs-CZ"/>
        </w:rPr>
        <w:t xml:space="preserve">autolakovny - </w:t>
      </w:r>
      <w:proofErr w:type="spellStart"/>
      <w:r w:rsidRPr="008A3114">
        <w:rPr>
          <w:rFonts w:ascii="Times New Roman" w:hAnsi="Times New Roman"/>
          <w:color w:val="000000"/>
          <w:spacing w:val="-9"/>
          <w:sz w:val="24"/>
          <w:lang w:val="cs-CZ"/>
        </w:rPr>
        <w:t>ochrama</w:t>
      </w:r>
      <w:proofErr w:type="spellEnd"/>
      <w:proofErr w:type="gramEnd"/>
      <w:r w:rsidRPr="008A3114">
        <w:rPr>
          <w:rFonts w:ascii="Times New Roman" w:hAnsi="Times New Roman"/>
          <w:color w:val="000000"/>
          <w:spacing w:val="-9"/>
          <w:sz w:val="24"/>
          <w:lang w:val="cs-CZ"/>
        </w:rPr>
        <w:t xml:space="preserve"> životního prostředí</w:t>
      </w:r>
    </w:p>
    <w:p w:rsidR="00151D87" w:rsidRPr="008A3114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 w:line="204" w:lineRule="auto"/>
        <w:ind w:left="72"/>
        <w:rPr>
          <w:rFonts w:ascii="Times New Roman" w:hAnsi="Times New Roman"/>
          <w:color w:val="000000"/>
          <w:spacing w:val="34"/>
          <w:sz w:val="24"/>
          <w:lang w:val="cs-CZ"/>
        </w:rPr>
      </w:pPr>
      <w:r w:rsidRPr="008A3114">
        <w:rPr>
          <w:rFonts w:ascii="Times New Roman" w:hAnsi="Times New Roman"/>
          <w:color w:val="000000"/>
          <w:spacing w:val="34"/>
          <w:sz w:val="24"/>
          <w:lang w:val="cs-CZ"/>
        </w:rPr>
        <w:t>Jednovrstvé lakování</w:t>
      </w:r>
    </w:p>
    <w:bookmarkEnd w:id="0"/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 w:line="206" w:lineRule="auto"/>
        <w:ind w:left="72"/>
        <w:rPr>
          <w:rFonts w:ascii="Times New Roman" w:hAnsi="Times New Roman"/>
          <w:b/>
          <w:color w:val="000000"/>
          <w:spacing w:val="3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38"/>
          <w:sz w:val="24"/>
          <w:lang w:val="cs-CZ"/>
        </w:rPr>
        <w:t>Dvouvrstvé lakování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 w:line="206" w:lineRule="auto"/>
        <w:ind w:left="72"/>
        <w:rPr>
          <w:rFonts w:ascii="Times New Roman" w:hAnsi="Times New Roman"/>
          <w:b/>
          <w:color w:val="000000"/>
          <w:spacing w:val="3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38"/>
          <w:sz w:val="24"/>
          <w:lang w:val="cs-CZ"/>
        </w:rPr>
        <w:t>Třívrstvé lakování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/>
        <w:ind w:left="72"/>
        <w:rPr>
          <w:rFonts w:ascii="Times New Roman" w:hAnsi="Times New Roman"/>
          <w:b/>
          <w:color w:val="000000"/>
          <w:spacing w:val="26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6"/>
          <w:sz w:val="24"/>
          <w:lang w:val="cs-CZ"/>
        </w:rPr>
        <w:t>Maskování, materiály a postupy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22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2"/>
          <w:sz w:val="24"/>
          <w:lang w:val="cs-CZ"/>
        </w:rPr>
        <w:t>Leštění, renovace laku a světlometu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>Technologie rozstřiku do sousedního dílu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1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4"/>
          <w:sz w:val="24"/>
          <w:lang w:val="cs-CZ"/>
        </w:rPr>
        <w:t>Bodová oprava (PDR) v jednom díle do rozstřiku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 xml:space="preserve">Technologické </w:t>
      </w:r>
      <w:proofErr w:type="gramStart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>postupy - lakování</w:t>
      </w:r>
      <w:proofErr w:type="gramEnd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 xml:space="preserve"> plastů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18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8"/>
          <w:sz w:val="24"/>
          <w:lang w:val="cs-CZ"/>
        </w:rPr>
        <w:t xml:space="preserve">Technologické </w:t>
      </w:r>
      <w:proofErr w:type="gramStart"/>
      <w:r>
        <w:rPr>
          <w:rFonts w:ascii="Times New Roman" w:hAnsi="Times New Roman"/>
          <w:b/>
          <w:color w:val="000000"/>
          <w:spacing w:val="18"/>
          <w:sz w:val="24"/>
          <w:lang w:val="cs-CZ"/>
        </w:rPr>
        <w:t>postupy - způsoby</w:t>
      </w:r>
      <w:proofErr w:type="gramEnd"/>
      <w:r>
        <w:rPr>
          <w:rFonts w:ascii="Times New Roman" w:hAnsi="Times New Roman"/>
          <w:b/>
          <w:color w:val="000000"/>
          <w:spacing w:val="18"/>
          <w:sz w:val="24"/>
          <w:lang w:val="cs-CZ"/>
        </w:rPr>
        <w:t xml:space="preserve"> nanášení NH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20"/>
          <w:sz w:val="24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>Koloristika - výběr</w:t>
      </w:r>
      <w:proofErr w:type="gramEnd"/>
      <w:r>
        <w:rPr>
          <w:rFonts w:ascii="Times New Roman" w:hAnsi="Times New Roman"/>
          <w:b/>
          <w:color w:val="000000"/>
          <w:spacing w:val="20"/>
          <w:sz w:val="24"/>
          <w:lang w:val="cs-CZ"/>
        </w:rPr>
        <w:t xml:space="preserve"> a míchání odstínů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 w:line="204" w:lineRule="auto"/>
        <w:ind w:left="72"/>
        <w:rPr>
          <w:rFonts w:ascii="Times New Roman" w:hAnsi="Times New Roman"/>
          <w:b/>
          <w:color w:val="000000"/>
          <w:spacing w:val="26"/>
          <w:sz w:val="24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26"/>
          <w:sz w:val="24"/>
          <w:lang w:val="cs-CZ"/>
        </w:rPr>
        <w:t>Koloristika - nauka</w:t>
      </w:r>
      <w:proofErr w:type="gramEnd"/>
      <w:r>
        <w:rPr>
          <w:rFonts w:ascii="Times New Roman" w:hAnsi="Times New Roman"/>
          <w:b/>
          <w:color w:val="000000"/>
          <w:spacing w:val="26"/>
          <w:sz w:val="24"/>
          <w:lang w:val="cs-CZ"/>
        </w:rPr>
        <w:t xml:space="preserve"> o barvách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72"/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Ekologie a ekonomika v autolakovně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32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32"/>
          <w:sz w:val="24"/>
          <w:lang w:val="cs-CZ"/>
        </w:rPr>
        <w:t>Zkoušky a testování NH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spacing w:before="36"/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proofErr w:type="spellStart"/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Airbush</w:t>
      </w:r>
      <w:proofErr w:type="spellEnd"/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, fólie a speciální techniky</w:t>
      </w:r>
    </w:p>
    <w:p w:rsidR="00151D87" w:rsidRDefault="00667F17">
      <w:pPr>
        <w:numPr>
          <w:ilvl w:val="0"/>
          <w:numId w:val="1"/>
        </w:numPr>
        <w:tabs>
          <w:tab w:val="clear" w:pos="1008"/>
          <w:tab w:val="decimal" w:pos="1080"/>
        </w:tabs>
        <w:ind w:left="72"/>
        <w:rPr>
          <w:rFonts w:ascii="Times New Roman" w:hAnsi="Times New Roman"/>
          <w:b/>
          <w:color w:val="000000"/>
          <w:spacing w:val="2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4"/>
          <w:sz w:val="24"/>
          <w:lang w:val="cs-CZ"/>
        </w:rPr>
        <w:t>Renovace laku historických vozidel</w:t>
      </w:r>
    </w:p>
    <w:p w:rsidR="00151D87" w:rsidRPr="00667F17" w:rsidRDefault="00667F17" w:rsidP="00667F17">
      <w:pPr>
        <w:numPr>
          <w:ilvl w:val="0"/>
          <w:numId w:val="1"/>
        </w:numPr>
        <w:tabs>
          <w:tab w:val="clear" w:pos="1008"/>
          <w:tab w:val="decimal" w:pos="1080"/>
        </w:tabs>
        <w:spacing w:after="972"/>
        <w:ind w:left="72"/>
        <w:rPr>
          <w:rFonts w:ascii="Times New Roman" w:hAnsi="Times New Roman"/>
          <w:b/>
          <w:color w:val="000000"/>
          <w:spacing w:val="18"/>
          <w:sz w:val="24"/>
          <w:lang w:val="cs-CZ"/>
        </w:rPr>
        <w:sectPr w:rsidR="00151D87" w:rsidRPr="00667F17">
          <w:pgSz w:w="11918" w:h="16854"/>
          <w:pgMar w:top="1866" w:right="2419" w:bottom="2158" w:left="2479" w:header="720" w:footer="720" w:gutter="0"/>
          <w:cols w:space="708"/>
        </w:sectPr>
      </w:pPr>
      <w:r>
        <w:rPr>
          <w:rFonts w:ascii="Times New Roman" w:hAnsi="Times New Roman"/>
          <w:b/>
          <w:color w:val="000000"/>
          <w:spacing w:val="18"/>
          <w:sz w:val="24"/>
          <w:lang w:val="cs-CZ"/>
        </w:rPr>
        <w:t>Druhy lakování a výrobci míchacích systémů</w:t>
      </w:r>
    </w:p>
    <w:p w:rsidR="00151D87" w:rsidRDefault="00667F17">
      <w:pPr>
        <w:rPr>
          <w:rFonts w:ascii="Times New Roman" w:hAnsi="Times New Roman"/>
          <w:b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4"/>
          <w:lang w:val="cs-CZ"/>
        </w:rPr>
        <w:t>Zpracoval: Ing., Mgr. Bezděk</w:t>
      </w:r>
    </w:p>
    <w:sectPr w:rsidR="00151D87">
      <w:type w:val="continuous"/>
      <w:pgSz w:w="11918" w:h="16854"/>
      <w:pgMar w:top="1866" w:right="3180" w:bottom="2158" w:left="557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74A2C"/>
    <w:multiLevelType w:val="multilevel"/>
    <w:tmpl w:val="64B83B9C"/>
    <w:lvl w:ilvl="0">
      <w:start w:val="1"/>
      <w:numFmt w:val="decimal"/>
      <w:lvlText w:val="%1."/>
      <w:lvlJc w:val="left"/>
      <w:pPr>
        <w:tabs>
          <w:tab w:val="decimal" w:pos="1008"/>
        </w:tabs>
        <w:ind w:left="720"/>
      </w:pPr>
      <w:rPr>
        <w:rFonts w:ascii="Times New Roman" w:hAnsi="Times New Roman"/>
        <w:b/>
        <w:strike w:val="0"/>
        <w:color w:val="000000"/>
        <w:spacing w:val="48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7"/>
    <w:rsid w:val="00151D87"/>
    <w:rsid w:val="001D7F59"/>
    <w:rsid w:val="005B4D3F"/>
    <w:rsid w:val="00667F17"/>
    <w:rsid w:val="008A3114"/>
    <w:rsid w:val="009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27467-A4CD-4B7B-92AF-8CA5B8E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Bezděk</dc:creator>
  <cp:lastModifiedBy>Stanislav Bezděk</cp:lastModifiedBy>
  <cp:revision>7</cp:revision>
  <dcterms:created xsi:type="dcterms:W3CDTF">2025-10-01T13:11:00Z</dcterms:created>
  <dcterms:modified xsi:type="dcterms:W3CDTF">2025-10-02T05:48:00Z</dcterms:modified>
</cp:coreProperties>
</file>